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15" w:rsidRPr="004E4915" w:rsidRDefault="004E4915" w:rsidP="004E4915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491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-219075</wp:posOffset>
            </wp:positionV>
            <wp:extent cx="3190875" cy="1524000"/>
            <wp:effectExtent l="0" t="0" r="0" b="0"/>
            <wp:wrapSquare wrapText="bothSides"/>
            <wp:docPr id="3" name="Рисунок 2" descr="E:\skachka\OBER EGG\need picture\OBER EGG\w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skachka\OBER EGG\need picture\OBER EGG\wo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9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915" w:rsidRPr="001E4271" w:rsidRDefault="004E4915" w:rsidP="004E491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1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 w:rsidRPr="001E427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E4915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4E4915" w:rsidRPr="004E4915" w:rsidRDefault="004E4915" w:rsidP="004E491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15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4E4915" w:rsidRPr="004E4915" w:rsidRDefault="004E4915" w:rsidP="004E491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15">
        <w:rPr>
          <w:rFonts w:ascii="Times New Roman" w:hAnsi="Times New Roman" w:cs="Times New Roman"/>
          <w:b/>
          <w:sz w:val="24"/>
          <w:szCs w:val="24"/>
        </w:rPr>
        <w:t>«ДЕТСКО-ЮНОШЕСКИЙ ЦЕНТР «ОБЕРЕГ»</w:t>
      </w:r>
    </w:p>
    <w:p w:rsidR="004E4915" w:rsidRPr="004E4915" w:rsidRDefault="004E4915" w:rsidP="004E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15" w:rsidRPr="004E4915" w:rsidRDefault="004E4915" w:rsidP="004E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B30" w:rsidRPr="001E4271" w:rsidRDefault="00795B30" w:rsidP="00795B30">
      <w:pPr>
        <w:pStyle w:val="1"/>
        <w:spacing w:before="0" w:beforeAutospacing="0" w:after="0" w:afterAutospacing="0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8549F3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Методический материал </w:t>
      </w: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>социально-педагогического</w:t>
      </w:r>
      <w:r w:rsidRPr="008549F3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направл</w:t>
      </w:r>
      <w:r w:rsidRPr="008549F3">
        <w:rPr>
          <w:rFonts w:ascii="Times New Roman" w:hAnsi="Times New Roman" w:cs="Times New Roman"/>
          <w:b/>
          <w:i/>
          <w:color w:val="auto"/>
          <w:sz w:val="36"/>
          <w:szCs w:val="36"/>
        </w:rPr>
        <w:t>е</w:t>
      </w:r>
      <w:r w:rsidRPr="008549F3">
        <w:rPr>
          <w:rFonts w:ascii="Times New Roman" w:hAnsi="Times New Roman" w:cs="Times New Roman"/>
          <w:b/>
          <w:i/>
          <w:color w:val="auto"/>
          <w:sz w:val="36"/>
          <w:szCs w:val="36"/>
        </w:rPr>
        <w:t>ния</w:t>
      </w: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</w:t>
      </w:r>
      <w:r w:rsidRPr="008549F3">
        <w:rPr>
          <w:rFonts w:ascii="Times New Roman" w:hAnsi="Times New Roman" w:cs="Times New Roman"/>
          <w:b/>
          <w:i/>
          <w:color w:val="auto"/>
          <w:sz w:val="36"/>
          <w:szCs w:val="36"/>
        </w:rPr>
        <w:t>детск</w:t>
      </w:r>
      <w:r w:rsidR="001E4271">
        <w:rPr>
          <w:rFonts w:ascii="Times New Roman" w:hAnsi="Times New Roman" w:cs="Times New Roman"/>
          <w:b/>
          <w:i/>
          <w:color w:val="auto"/>
          <w:sz w:val="36"/>
          <w:szCs w:val="36"/>
        </w:rPr>
        <w:t>их объединений</w:t>
      </w:r>
      <w:r w:rsidRPr="008549F3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</w:t>
      </w:r>
      <w:r w:rsidRPr="00795B30">
        <w:rPr>
          <w:rFonts w:ascii="Times New Roman" w:hAnsi="Times New Roman" w:cs="Times New Roman"/>
          <w:b/>
          <w:i/>
          <w:color w:val="auto"/>
          <w:sz w:val="36"/>
          <w:szCs w:val="36"/>
        </w:rPr>
        <w:t>“</w:t>
      </w: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>Всезнайка</w:t>
      </w:r>
      <w:r w:rsidRPr="00795B30">
        <w:rPr>
          <w:rFonts w:ascii="Times New Roman" w:hAnsi="Times New Roman" w:cs="Times New Roman"/>
          <w:b/>
          <w:i/>
          <w:color w:val="auto"/>
          <w:sz w:val="36"/>
          <w:szCs w:val="36"/>
        </w:rPr>
        <w:t>”</w:t>
      </w:r>
      <w:r w:rsidR="001E4271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и </w:t>
      </w:r>
      <w:r w:rsidR="001E4271" w:rsidRPr="001E4271">
        <w:rPr>
          <w:rFonts w:ascii="Times New Roman" w:hAnsi="Times New Roman" w:cs="Times New Roman"/>
          <w:b/>
          <w:i/>
          <w:color w:val="auto"/>
          <w:sz w:val="36"/>
          <w:szCs w:val="36"/>
        </w:rPr>
        <w:t>“</w:t>
      </w:r>
      <w:r w:rsidR="001E4271">
        <w:rPr>
          <w:rFonts w:ascii="Times New Roman" w:hAnsi="Times New Roman" w:cs="Times New Roman"/>
          <w:b/>
          <w:i/>
          <w:color w:val="auto"/>
          <w:sz w:val="36"/>
          <w:szCs w:val="36"/>
        </w:rPr>
        <w:t>Хочу все знать</w:t>
      </w:r>
      <w:bookmarkStart w:id="0" w:name="_GoBack"/>
      <w:bookmarkEnd w:id="0"/>
      <w:r w:rsidR="001E4271" w:rsidRPr="001E4271">
        <w:rPr>
          <w:rFonts w:ascii="Times New Roman" w:hAnsi="Times New Roman" w:cs="Times New Roman"/>
          <w:b/>
          <w:i/>
          <w:color w:val="auto"/>
          <w:sz w:val="36"/>
          <w:szCs w:val="36"/>
        </w:rPr>
        <w:t>”</w:t>
      </w:r>
    </w:p>
    <w:p w:rsidR="00C7719F" w:rsidRPr="00795B30" w:rsidRDefault="00C7719F" w:rsidP="00795B30">
      <w:pPr>
        <w:pStyle w:val="1"/>
        <w:spacing w:before="240" w:beforeAutospacing="0" w:after="240" w:afterAutospacing="0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795B30">
        <w:rPr>
          <w:rFonts w:ascii="Times New Roman" w:hAnsi="Times New Roman" w:cs="Times New Roman"/>
          <w:b/>
          <w:color w:val="002060"/>
          <w:sz w:val="56"/>
          <w:szCs w:val="56"/>
        </w:rPr>
        <w:t>Подготовка</w:t>
      </w:r>
      <w:r w:rsidRPr="00795B30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к школе</w:t>
      </w:r>
    </w:p>
    <w:p w:rsidR="00810753" w:rsidRPr="00042063" w:rsidRDefault="00810753" w:rsidP="00FE53F6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варианты заданий вступительного испытания.</w:t>
      </w:r>
    </w:p>
    <w:p w:rsidR="00810753" w:rsidRPr="00FE53F6" w:rsidRDefault="00810753" w:rsidP="00FE53F6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</w:pPr>
      <w:r w:rsidRPr="00FE53F6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t>Тесты на проверку внимания</w:t>
      </w:r>
    </w:p>
    <w:p w:rsidR="00810753" w:rsidRPr="00042063" w:rsidRDefault="00FE53F6" w:rsidP="00FE53F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внимание ребенка очень хорошо позволяют задания, основанные на принципе "найди отличия". Ребенку показывают две картинки, на которых изображено практически одно и то же. Это могут быть различные персонажи, известные детям по сказкам или мультфильмам, могут быть целые сценки из сказок или же просто сюже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ные картинки.</w:t>
      </w:r>
    </w:p>
    <w:p w:rsidR="00FE53F6" w:rsidRDefault="00FE53F6" w:rsidP="00FE53F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первый взгляд эти картинки должны выглядеть практически одинаково, но при более внимательном и детальном рассмотрении можно увидеть, что они несколько 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 между собой.</w:t>
      </w:r>
    </w:p>
    <w:p w:rsidR="00FE53F6" w:rsidRDefault="00FE53F6" w:rsidP="00FE53F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если картинки цветные, то некоторые элементы рисунка могут различаться по цвету; на сюжетных картинках возможно наличие или, соответственно, отсутствие какого-либо элемента, например персонажа на заднем плане. Возможны вариации в деталях костюма героя или в его расположении, позе, жестах и т. д.</w:t>
      </w:r>
    </w:p>
    <w:p w:rsidR="00810753" w:rsidRPr="00042063" w:rsidRDefault="00FE53F6" w:rsidP="00FE53F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отличий может варьироваться в соответствии со сложностью теста. Наиболее удобен тот вариант, когда на картинках "спрятались" десять отличий. Если ребенок нашел 9-10 различий, то это очень хорошо. Если ему удалось выявить 6-8, это тоже неплохо, но его наблюдательность все еще нужно развивать. Если он нашел только 5 отличий, значит, у него еще недостаточно развито внимание, а упражнения на развитие наблюдательности должны стать ежедневным занятием.</w:t>
      </w:r>
    </w:p>
    <w:p w:rsidR="00810753" w:rsidRPr="00042063" w:rsidRDefault="00FE53F6" w:rsidP="00FE53F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 требующие наглядно определить сходства и различия, могут быть построены и на сериях элементарных картинок, содержащих два, три или более м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леньких рисунков. Вы можете использовать схематические изображения предметов и животных, содержащие одинаковые и разные элементы, например домики, зонтики, рыбки, отличающиеся штриховкой, орнаментом или цветом. Эти задания могут разл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чаться по сложности рисунка, количеству рисунков в серии и сложности задаваемых вопросов.</w:t>
      </w:r>
    </w:p>
    <w:p w:rsidR="00810753" w:rsidRPr="00042063" w:rsidRDefault="00FE53F6" w:rsidP="00FE53F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проверки речемыслительной деятельности сравнению могут подлежать не только картинки, но и слова. При этом ребенку предлагается выявить отличия между словами и сказать, например, какое слово короче, в каких словах одинаковое колич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букв, какие слова отличаются одной, двумя или более буквами.</w:t>
      </w:r>
    </w:p>
    <w:p w:rsidR="00810753" w:rsidRPr="00FE53F6" w:rsidRDefault="00FE53F6" w:rsidP="00FE53F6">
      <w:pPr>
        <w:spacing w:after="12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таких заданий важно дать понять ребенку, что сравнению по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 именно сами слова, а не те понятия, которые они обозначают. На сравнение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 предложить такие слова, как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53F6" w:rsidRDefault="00810753" w:rsidP="00FE53F6">
      <w:pPr>
        <w:pStyle w:val="a5"/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о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т и к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и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т (от</w:t>
      </w:r>
      <w:r w:rsidR="00FE53F6"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личаются одной буквой (о-и));</w:t>
      </w:r>
    </w:p>
    <w:p w:rsidR="00FE53F6" w:rsidRDefault="00810753" w:rsidP="00FE53F6">
      <w:pPr>
        <w:pStyle w:val="a5"/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аш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а и к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ис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а (отличают</w:t>
      </w:r>
      <w:r w:rsidR="00FE53F6"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ся двумя буквами (а-и, ш-с));</w:t>
      </w:r>
    </w:p>
    <w:p w:rsidR="00FE53F6" w:rsidRPr="00FE53F6" w:rsidRDefault="00810753" w:rsidP="00FE53F6">
      <w:pPr>
        <w:pStyle w:val="a5"/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пенал и пена</w:t>
      </w:r>
      <w:r w:rsidR="00FE53F6"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E53F6"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ьчик</w:t>
      </w:r>
      <w:r w:rsidR="00FE53F6"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 (второе слово длиннее);</w:t>
      </w:r>
    </w:p>
    <w:p w:rsidR="00FE53F6" w:rsidRPr="00FE53F6" w:rsidRDefault="00810753" w:rsidP="00FE53F6">
      <w:pPr>
        <w:pStyle w:val="a5"/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собака и с</w:t>
      </w:r>
      <w:r w:rsidR="00FE53F6"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обачк</w:t>
      </w:r>
      <w:r w:rsidR="00FE53F6"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а</w:t>
      </w:r>
      <w:r w:rsidR="00FE53F6"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 (первое слово короче);</w:t>
      </w:r>
    </w:p>
    <w:p w:rsidR="00810753" w:rsidRPr="00FE53F6" w:rsidRDefault="00810753" w:rsidP="00FE53F6">
      <w:pPr>
        <w:pStyle w:val="a5"/>
        <w:numPr>
          <w:ilvl w:val="0"/>
          <w:numId w:val="3"/>
        </w:numPr>
        <w:spacing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к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к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к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рыс</w:t>
      </w:r>
      <w:r w:rsidRPr="004E561E">
        <w:rPr>
          <w:rFonts w:ascii="Times New Roman" w:eastAsia="Times New Roman" w:hAnsi="Times New Roman" w:cs="Times New Roman"/>
          <w:color w:val="E5090E"/>
          <w:sz w:val="28"/>
          <w:szCs w:val="28"/>
        </w:rPr>
        <w:t>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 (во всех словах по 5 букв, общие буквы:</w:t>
      </w:r>
      <w:r w:rsidR="00FE53F6"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к, а) и т. п.</w:t>
      </w:r>
    </w:p>
    <w:p w:rsidR="00FE53F6" w:rsidRDefault="00FE53F6" w:rsidP="00FE53F6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27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сравнения могут быть также предложены понятия, которыми обозначаются предъявляемые слова. Например, ребенку 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рассказать, что общего и чем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стрекоза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”;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ежик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”;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”;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лисица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”;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синица</w:t>
      </w:r>
      <w:r w:rsidRPr="00FE53F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940AB1" w:rsidRDefault="00FE53F6" w:rsidP="00940AB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также быть знакомы с элементарными понятиями и уметь объя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сходства и различия, причем комиссии нужно д</w:t>
      </w:r>
      <w:r w:rsidR="00940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довольно развернутый ответ.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 собеседовании вашего ребенка могут, например, попросить рассказать, чем </w:t>
      </w:r>
      <w:r w:rsidR="00940A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40A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40AB1">
        <w:rPr>
          <w:rFonts w:ascii="Times New Roman" w:eastAsia="Times New Roman" w:hAnsi="Times New Roman" w:cs="Times New Roman"/>
          <w:color w:val="000000"/>
          <w:sz w:val="28"/>
          <w:szCs w:val="28"/>
        </w:rPr>
        <w:t>личаются друг от друга лето и зима, осень и весна, вилка и ножик, стул и стол, кара</w:t>
      </w:r>
      <w:r w:rsidR="00940AB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40AB1">
        <w:rPr>
          <w:rFonts w:ascii="Times New Roman" w:eastAsia="Times New Roman" w:hAnsi="Times New Roman" w:cs="Times New Roman"/>
          <w:color w:val="000000"/>
          <w:sz w:val="28"/>
          <w:szCs w:val="28"/>
        </w:rPr>
        <w:t>даш и ручка и т.п.</w:t>
      </w:r>
    </w:p>
    <w:p w:rsidR="00810753" w:rsidRDefault="00940AB1" w:rsidP="00940AB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собой разумеется, что на вступительном собеседовании учитель или пс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 стремится выявить слабые и сильные стороны в развитии ребенка. Следовател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но, для тестов будут выбраны более сложные задания. Поэтому при подготовке ребе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ка к вступительному собеседованию вы должны тренировать его на выполнение сх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жих заданий по принципу "от простого к сложному". Соответственно, мы рекоменд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ем вам начинать с более легких заданий, постепенно увеличивая сложность упражн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810753" w:rsidRDefault="001F596C" w:rsidP="001F596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Другим вариантом задания на проверку внимания и наблюдательности может стать выполнение такого упражнения, как "отвернись и назови". Дети с удовольствием выполняют это упражнение. На столе расставляют определенное количество игрушек, и ребенок в течение нескольких минут смотрит на стол. Затем он отворачивается и называет игрушки, стоящие на столе. Это упражнение можно выполнять и несколько иначе. Например, вы можете убрать какую-то игрушку, заменить ее другой или просто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переставить предметы местами. Затем ребенку предлагается повернуться и рассказать, какие изменения произошли на столе.</w:t>
      </w:r>
    </w:p>
    <w:p w:rsidR="00810753" w:rsidRPr="00042063" w:rsidRDefault="001F596C" w:rsidP="0004206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сказать, что задания, когда ребенку предлагается некоторое время рассма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ривать какой-то предмет, а затем ответить на вопросы, достаточно распространены. Это, например, может быть какая-то картинка, по которой затем будет задан вопрос. Такие картинки часто печатаются в детских журналах или в специальной литературе, имеющей целью подготовить ребенка к школе. На картинке может быть изображен путь каких-то сказочных героев. А вопросы могут быть самые разнообразные, напр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мер "Куда идут герои?", "Мимо чьего домика им нужно пройти, чтобы достичь места назначения?", "Кого они встретят на своем пути?" и т. д. Вы изменяете варианты 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 в зависимости от того, что именно изображено на картинке.</w:t>
      </w:r>
    </w:p>
    <w:p w:rsidR="00810753" w:rsidRPr="001F596C" w:rsidRDefault="00810753" w:rsidP="001F596C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1F596C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t>Задания, проверяющие уровень развития мышления</w:t>
      </w:r>
    </w:p>
    <w:p w:rsidR="00810753" w:rsidRPr="00042063" w:rsidRDefault="001F596C" w:rsidP="001F596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выявить, насколько у малыша развиты способности к логическому мышлению, к синтезу и анализу. Для выявления подобных способностей очень хор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ши задания, в которых предлагается дополнить недостающий элемент или исключить лишний. Контроль может проводиться как с использованием наглядного материала, так и словесно. Для нахождения закономерностей вниманию ребенка предлагается группа картинок, содержащая определенное количество изображений, например чет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ре. Перед началом упражнения нужно объяснить малышу, что некоторые из предл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 ему изображений будут иметь много общего, но одна картинка в каждой с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рии - лишняя.</w:t>
      </w:r>
    </w:p>
    <w:p w:rsidR="00810753" w:rsidRPr="00042063" w:rsidRDefault="001F596C" w:rsidP="001F596C">
      <w:pPr>
        <w:spacing w:after="12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картинках могут быть изображены (лишнее выделено курсивом):</w:t>
      </w:r>
    </w:p>
    <w:p w:rsidR="001F596C" w:rsidRDefault="00810753" w:rsidP="001F596C">
      <w:pPr>
        <w:pStyle w:val="a5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дуб, ель,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тюльпан</w:t>
      </w: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, береза;</w:t>
      </w:r>
    </w:p>
    <w:p w:rsidR="001F596C" w:rsidRDefault="00810753" w:rsidP="001F596C">
      <w:pPr>
        <w:pStyle w:val="a5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кастрюля, сковородка, вилка,</w:t>
      </w:r>
      <w:r w:rsidRPr="00136100">
        <w:rPr>
          <w:rFonts w:ascii="Times New Roman" w:eastAsia="Times New Roman" w:hAnsi="Times New Roman" w:cs="Times New Roman"/>
          <w:color w:val="E5090E"/>
          <w:sz w:val="28"/>
          <w:szCs w:val="28"/>
        </w:rPr>
        <w:t>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таз</w:t>
      </w: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596C" w:rsidRDefault="00810753" w:rsidP="001F596C">
      <w:pPr>
        <w:pStyle w:val="a5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тигр,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кот</w:t>
      </w: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, слон, жираф;</w:t>
      </w:r>
    </w:p>
    <w:p w:rsidR="001F596C" w:rsidRDefault="00810753" w:rsidP="001F596C">
      <w:pPr>
        <w:pStyle w:val="a5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помидор</w:t>
      </w: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, яблоко, груша, слива;</w:t>
      </w:r>
    </w:p>
    <w:p w:rsidR="001F596C" w:rsidRDefault="00810753" w:rsidP="001F596C">
      <w:pPr>
        <w:pStyle w:val="a5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воздушный шар</w:t>
      </w: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самолет, поезд;</w:t>
      </w:r>
    </w:p>
    <w:p w:rsidR="001F596C" w:rsidRDefault="00810753" w:rsidP="001F596C">
      <w:pPr>
        <w:pStyle w:val="a5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носки</w:t>
      </w: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, сапоги, ботинки;</w:t>
      </w:r>
    </w:p>
    <w:p w:rsidR="00810753" w:rsidRPr="001F596C" w:rsidRDefault="00810753" w:rsidP="001F596C">
      <w:pPr>
        <w:pStyle w:val="a5"/>
        <w:numPr>
          <w:ilvl w:val="0"/>
          <w:numId w:val="4"/>
        </w:numPr>
        <w:spacing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продавец, кондуктор,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мальчик</w:t>
      </w:r>
      <w:r w:rsidRPr="001F596C">
        <w:rPr>
          <w:rFonts w:ascii="Times New Roman" w:eastAsia="Times New Roman" w:hAnsi="Times New Roman" w:cs="Times New Roman"/>
          <w:color w:val="000000"/>
          <w:sz w:val="28"/>
          <w:szCs w:val="28"/>
        </w:rPr>
        <w:t>, врач и т. п.</w:t>
      </w:r>
    </w:p>
    <w:p w:rsidR="00810753" w:rsidRDefault="001F596C" w:rsidP="001F596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спрашивают, какое изображение в этом ряду лишнее. Не следует 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детям долго рассматривать изображения, в то же время, если ребенок аргумент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рует свой выбор, не перебивайте его, дайте ему высказаться. После того как малыш сделал свой выбор, его просят аргументировать ответ, можно также спросить, как можно назвать одним словом оставшиеся слова.</w:t>
      </w:r>
    </w:p>
    <w:p w:rsidR="00810753" w:rsidRDefault="00136100" w:rsidP="0013610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сложным вариантом задания будет задание без опоры на картинки, т. е. выполняемое устно. Принцип игры тот же, например, вы называете ряд названий 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машних животных, среди которых "затесалось" одно дикое, или названия овощей с одним фруктом.</w:t>
      </w:r>
    </w:p>
    <w:p w:rsidR="00810753" w:rsidRPr="00042063" w:rsidRDefault="00136100" w:rsidP="00136100">
      <w:pPr>
        <w:spacing w:after="12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Еще более усложняется задание, когда представлены группы прилагательных, обладающих схожими характеристиками. Здесь уже проверяется не только мышление ребенка, но и его словарный запас, умение строить синонимичные ряды и находить антонимы, например:</w:t>
      </w:r>
    </w:p>
    <w:p w:rsidR="00136100" w:rsidRDefault="00810753" w:rsidP="00136100">
      <w:pPr>
        <w:pStyle w:val="a5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маленький</w:t>
      </w: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, поношенный, дряхлый;</w:t>
      </w:r>
    </w:p>
    <w:p w:rsidR="00136100" w:rsidRDefault="00810753" w:rsidP="00136100">
      <w:pPr>
        <w:pStyle w:val="a5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храбрый, бесстрашный, решительный,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добрый</w:t>
      </w: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6100" w:rsidRDefault="00810753" w:rsidP="00136100">
      <w:pPr>
        <w:pStyle w:val="a5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красивый</w:t>
      </w: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большой, огромный, гигантский;</w:t>
      </w:r>
    </w:p>
    <w:p w:rsidR="00136100" w:rsidRDefault="00810753" w:rsidP="00136100">
      <w:pPr>
        <w:pStyle w:val="a5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веселый, смешной, забавный,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кислый</w:t>
      </w: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6100" w:rsidRDefault="00810753" w:rsidP="00136100">
      <w:pPr>
        <w:pStyle w:val="a5"/>
        <w:numPr>
          <w:ilvl w:val="0"/>
          <w:numId w:val="5"/>
        </w:num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сладкий, соленый, горький, </w:t>
      </w: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маленький</w:t>
      </w: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0753" w:rsidRDefault="00810753" w:rsidP="00136100">
      <w:pPr>
        <w:pStyle w:val="a5"/>
        <w:numPr>
          <w:ilvl w:val="0"/>
          <w:numId w:val="5"/>
        </w:numPr>
        <w:spacing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100">
        <w:rPr>
          <w:rFonts w:ascii="Times New Roman" w:eastAsia="Times New Roman" w:hAnsi="Times New Roman" w:cs="Times New Roman"/>
          <w:i/>
          <w:iCs/>
          <w:color w:val="E5090E"/>
          <w:sz w:val="28"/>
          <w:szCs w:val="28"/>
        </w:rPr>
        <w:t>медленный</w:t>
      </w:r>
      <w:r w:rsidRPr="00136100">
        <w:rPr>
          <w:rFonts w:ascii="Times New Roman" w:eastAsia="Times New Roman" w:hAnsi="Times New Roman" w:cs="Times New Roman"/>
          <w:color w:val="000000"/>
          <w:sz w:val="28"/>
          <w:szCs w:val="28"/>
        </w:rPr>
        <w:t>, быстрый, стремительный, молниеносный и т. п.</w:t>
      </w:r>
    </w:p>
    <w:p w:rsidR="00810753" w:rsidRDefault="00136100" w:rsidP="0013610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Мы выделили лишние слова, однако, если при объяснении ребенок выделил др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гое слово и аргументировано доказал свой выбор, его следует похвалить, поскольку умение отстаивать свою точку зрения, доказывать и находить веские аргументы дол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приветствоваться и поощряться.</w:t>
      </w:r>
    </w:p>
    <w:p w:rsidR="00810753" w:rsidRDefault="00F460FA" w:rsidP="00F460F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вариант задания на определение закономерностей - нахождение нед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стающего элемента в серии картинок. Ребенку может быть предъявлено восемь карт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нок (три ряда по три картинки, а в одном ряду картинка отсутствует). Изображения могут быть совершенно 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могут быть схожие предметы или рисунки, 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отличающиеся между собой, или различные геометрические фигуры, карти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ки, основанные на разнице в количестве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направлении рисунка и т. д.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 предлагается догадаться, что в одной серии изображений не хватает одного эл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 а затем вставить этот недостающий элемент.</w:t>
      </w:r>
    </w:p>
    <w:p w:rsidR="00F460FA" w:rsidRDefault="00F460FA" w:rsidP="00F460F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легким вариантом этого задания будет такой, при котором 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зываются возможные варианты ответа, из которых следует выбрать правильный.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чительно сложнее, когда малышу самому нужно вставить недостающий элемент, например, нарисовав его в пустой клеточке. Можно еще больше усложнить задание, увеличив количество серий, количество картинок в серии или количество недоста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элементов.</w:t>
      </w:r>
    </w:p>
    <w:p w:rsidR="00810753" w:rsidRPr="00042063" w:rsidRDefault="00F40BCA" w:rsidP="00F40BC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одно упражнение, выявляющее способность ребенка к логическому и пр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странственному мыш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лению,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"собери картинку". Ребенку предлагается картинка в разрезанном виде. Из имеющихся элементов он должен собрать законченный рисунок.</w:t>
      </w:r>
      <w:r w:rsidR="003A5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Проще всего, когда элементы рисунка одинаковые и имеют правильную форму. Зн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чительно сложнее, когда они разрезаны произвольно. При выполнении задания след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ет учитывать правильность и скорость. Чем скорее ребенок соберет картинку, тем лучше.</w:t>
      </w:r>
    </w:p>
    <w:p w:rsidR="00810753" w:rsidRDefault="003A5F8E" w:rsidP="003A5F8E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наглядного материала можно использовать самостоятельно изгото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 картинки или разрезанные открытки. Простые изображения можно собирать сразу, без опоры на образец.</w:t>
      </w:r>
    </w:p>
    <w:p w:rsidR="003A5F8E" w:rsidRDefault="003A5F8E" w:rsidP="003A5F8E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используете для задания изображение из большого количества кусочков неправильной формы, можно сначала показать ребенку исходный рисунок. В насто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щее время в продаже имеются всевозможные игры, построенные по подобному при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ципу. Не препятствуйте малышу, если он получает удовольствие от того, что склад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эти пазлы. Это очень хорошая тренировка. Такие игрушки могут быть достаточно большими и содержать не только простые картинки, но и целые картины из живописи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сцены из сказок и мультфильмов.</w:t>
      </w:r>
    </w:p>
    <w:p w:rsidR="00810753" w:rsidRPr="00042063" w:rsidRDefault="003A5F8E" w:rsidP="003A5F8E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вашем доме есть такие игрушки, собирайте их вместе с малышом. Однако ввиду того, что эти изображения обычно достаточно сложные и громоздкие, они, как правило, собираются в течение длительного времени, а дети в процессе выполнения требуемого задания должны опираться на картинку-образец. Если вы считаете, что ваш ребенок достиг определенных успехов в собирании пазлов, предложите ему тр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нироваться с самыми простенькими картинками на время.</w:t>
      </w:r>
    </w:p>
    <w:p w:rsidR="00810753" w:rsidRPr="003A5F8E" w:rsidRDefault="00810753" w:rsidP="003A5F8E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3A5F8E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t>Задания на проверку развития воображения и речи</w:t>
      </w:r>
    </w:p>
    <w:p w:rsidR="00810753" w:rsidRDefault="003A5F8E" w:rsidP="003A5F8E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распространенный вариант подобного задания - составление рассказа по картинкам. Перед ребенком раскладывают несколько картинок с изображением х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рошо известных ему действий. Например, на одной картинке может быть изображено, как мальчик просыпается, на другой картинке он умывается, на третьей, завтракает, а на четвертой картинке показано, как мальчик идет в школу. Картинки располагаются в произвольном порядке, а ребенку предлагают расположить их в том порядке, в кот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ром происходит действие. Затем малыш должен обосновать, почему он расположил иллюстрации так, а не иначе. Последний этап упражнения включает в себя составл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связного рассказа по серии картинок.</w:t>
      </w:r>
    </w:p>
    <w:p w:rsidR="00810753" w:rsidRDefault="003A5F8E" w:rsidP="003A5F8E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 могут быть и другими. Например, ребенку предлагается составить свя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рассказ по серии картинок, на которых изображены действия каких-либо перс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нажей. Учитель или психолог на собеседовании может также задать несколько вопр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сов относительно самих персонажей, попросить малыша охарактеризовать их, расск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зать об их привычках, предпочтениях, составить их словесный портрет.</w:t>
      </w:r>
    </w:p>
    <w:p w:rsidR="00810753" w:rsidRDefault="002C3257" w:rsidP="002C325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также, насколько хорошо ваш ребенок усвоил значение тех или иных слов. Учитель или психолог, проводящий вступительное собеседование, хочет ув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деть, умеет ли ребенок грамотно и правильно строить свою речь, объяснять то или иное понятие. На собеседовании вашего ребенка могут также попросить объяснить значение некоторых слов, например: "телевизор", "аквариум", "библиотека", "школа"и т. д.</w:t>
      </w:r>
    </w:p>
    <w:p w:rsidR="00810753" w:rsidRDefault="002C3257" w:rsidP="002C325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контроля развития воображения, образности, пространственного мышления будет целесообразным предложить ребенку сложить схематические фигурки живо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из полосок бумаги, частей квадрата "танграм" или из кубиков, стороны которых окрашены в различные цвета. Предлагается сложить кубики или полоски таким обр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зом, чтобы получилось изображение зайки, кенгуру, лисички, паучка и т. д.</w:t>
      </w:r>
    </w:p>
    <w:p w:rsidR="002C3257" w:rsidRDefault="002C3257" w:rsidP="002C325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образного представления и пространственного воображения бол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шое значение имеет изобразительная и конструктивная деятельность. Поэтому на вступительном собеседовании вашему ребенку могут предложить нарисовать карти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ку или собрать модель из конструктора. Картинки могут быть нарисованы и заранее, а ребенку предлагается описать их или сказать, на что похоже то или иное изображение.</w:t>
      </w:r>
    </w:p>
    <w:p w:rsidR="00810753" w:rsidRDefault="002C3257" w:rsidP="002C325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контроля развития речи могут быть использованы задания, которые выя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ляют, насколько содержательно и развернуто ребенок отвечает на вопросы, умеет ли он грамотно строить синтаксические конструкции. Например, учитель может дважды повторить сложноподчиненное предложение, затем задать по нему вопросы.</w:t>
      </w:r>
    </w:p>
    <w:p w:rsidR="00810753" w:rsidRDefault="002C3257" w:rsidP="002C325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примера приведем следующее предложение: "После того как Таня сделала домашнее задание, она пошла гулять с подругами" - "Что сделала Таня ран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ше: пошла гулять с подругами или выполнила домашнее задание?" Можно также п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просить ребенка выполнить какие-либо словесные поручения, а затем подробно ра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сказать, что он сделал.</w:t>
      </w:r>
    </w:p>
    <w:p w:rsidR="00810753" w:rsidRPr="00042063" w:rsidRDefault="002C3257" w:rsidP="002C325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учитель раскладывает перед малышом игрушки, разбрасывает их и просит сложить мишек в одну коробку, а заек - в другую. Затем ребенка спрашивают, что он делал и в какой последовательности. Для контроля развития речи ребенка его могут также попросить повторить слова за взрослым, но во множественном числе. Взрослый говорит: "кот", "мышь", "самолет", "нос", "крыло", "корабль", "дерево" и т. п. Ребенок повторяет: "коты", "мыши", "самолеты", "носы", "крылья", "корабли", "д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ревья".</w:t>
      </w:r>
    </w:p>
    <w:p w:rsidR="00810753" w:rsidRPr="005C0DF2" w:rsidRDefault="00810753" w:rsidP="005C0DF2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5C0DF2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t>Проверка готовности ребенка к обучению русскому языку и русской речи</w:t>
      </w:r>
    </w:p>
    <w:p w:rsidR="00810753" w:rsidRPr="0004206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посмотреть, насколько малыш готов к обучению русской речи, на вступительном собеседовании ему могут быть предложены задания на определение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фонематического слуха. Для этого учитель может выстукивать разнообразные ритмы, предлагая ребенку повторить за ним.</w:t>
      </w:r>
    </w:p>
    <w:p w:rsidR="0081075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используются простые ритмы, например, I- II; II-I; II-I-I; I-I- II. Если з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 выполнено успешно, то могут быть предложены более сложные серии выстук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ваний: III-I-I; I-I-III; I-II-III; III-II-I и т. п. Очень хорошо, если ребенок выполняет зад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без ошибок и без промедления.</w:t>
      </w:r>
    </w:p>
    <w:p w:rsidR="005C0DF2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также и то, как ребенок воспринимает количество букв в словах,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ли он односложные, двусложные слова и слова с большим количеством слогов.</w:t>
      </w:r>
    </w:p>
    <w:p w:rsidR="0081075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может предложить ребенку с помощью палочек или кружочков отобр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зить, сколько букв в названных словах. Начинать опять-таки следует с простых слов ("луг", "дом", "кот", "кит", "лиса", "вода", "мама"), постепенно переходя к более сло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ным ("трава", "палка", "метро", "клубок", "ласточка") и т. д.</w:t>
      </w:r>
    </w:p>
    <w:p w:rsidR="00810753" w:rsidRPr="0004206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посмотреть, насколько натренирована рука ребенка для письма, его могут попросить срисовать фигуры или рисунки, нарисованные в тетради в клетку. Фигуры следует копировать в том же порядке, в каком они даются. Вы можете потр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нироваться с ребенком, предложив ему перерисовать бордюрчики. Как рисовать орн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с помощью клетки, описано в статье </w:t>
      </w:r>
      <w:hyperlink r:id="rId8" w:history="1">
        <w:r w:rsidR="00810753" w:rsidRPr="00042063">
          <w:rPr>
            <w:rFonts w:ascii="Times New Roman" w:eastAsia="Times New Roman" w:hAnsi="Times New Roman" w:cs="Times New Roman"/>
            <w:color w:val="660066"/>
            <w:sz w:val="28"/>
            <w:szCs w:val="28"/>
            <w:u w:val="single"/>
          </w:rPr>
          <w:t>"Методики обучения дошкольников чт</w:t>
        </w:r>
        <w:r w:rsidR="00810753" w:rsidRPr="00042063">
          <w:rPr>
            <w:rFonts w:ascii="Times New Roman" w:eastAsia="Times New Roman" w:hAnsi="Times New Roman" w:cs="Times New Roman"/>
            <w:color w:val="660066"/>
            <w:sz w:val="28"/>
            <w:szCs w:val="28"/>
            <w:u w:val="single"/>
          </w:rPr>
          <w:t>е</w:t>
        </w:r>
        <w:r w:rsidR="00810753" w:rsidRPr="00042063">
          <w:rPr>
            <w:rFonts w:ascii="Times New Roman" w:eastAsia="Times New Roman" w:hAnsi="Times New Roman" w:cs="Times New Roman"/>
            <w:color w:val="660066"/>
            <w:sz w:val="28"/>
            <w:szCs w:val="28"/>
            <w:u w:val="single"/>
          </w:rPr>
          <w:t>нию и письму".</w:t>
        </w:r>
      </w:hyperlink>
    </w:p>
    <w:p w:rsidR="00810753" w:rsidRPr="005C0DF2" w:rsidRDefault="00810753" w:rsidP="005C0DF2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5C0DF2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t>Проверка математических представлений</w:t>
      </w:r>
    </w:p>
    <w:p w:rsidR="0081075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вступительном собеседовании ребенка могут попросить посчитать до десяти или даже до двадцати, причем как в прямом, так и в обратном порядке. Малыш до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жен также уметь разбирать числа первого десятка. В качестве упражнения для ко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 знаний его могут попросить разложить, например, число "девять" с помощью счетных палочек (1-8; 2-7; 3-6; 4-5).</w:t>
      </w:r>
    </w:p>
    <w:p w:rsidR="0081075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на вступительном собеседовании оценивают навыки счета в пред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лах первого десятка. Причем в зависимости от школы и класса, в который пойдет м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лыш, счет может быть проведен как на палочках, так и без какой бы то ни было опоры.</w:t>
      </w:r>
    </w:p>
    <w:p w:rsidR="0081075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ребенок мог сравнивать предметы, например полоски бумаги ра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длины и ширины. Он должен сказать, какая полоска шире (уже) и длиннее (кор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че); сколько длинных полосок, сколько коротких, каких больше (меньше, поровну).</w:t>
      </w:r>
    </w:p>
    <w:p w:rsidR="0081075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будущего первоклассника определять нахождение предметов в пространстве также имеет большое значение. С помощью игрушек или кубиков разн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го цвета у малыша могут спросить, что находится рядом, далеко, впереди, позади, справа, слева, сверху, снизу и т. д.</w:t>
      </w:r>
    </w:p>
    <w:p w:rsidR="00810753" w:rsidRPr="0004206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Вполне может быть, что на вступительном собеседовании ребенок должен будет разделить предмет на 2-4 равные части. В качестве предмета может выступить спец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альное пособие, состоящее из различных долей, вкупе составляющих круг. Этот круг из плотной бумаги ребенок должен поделить на две, три или четыре равные части.</w:t>
      </w:r>
    </w:p>
    <w:p w:rsidR="00810753" w:rsidRPr="00042063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Вашего малыша могут также попросить написать графический диктант в тетради в клетку. Учитель диктует: "одна клетка вверх, две клетки вправо; одна клетка вниз, две клетки вправо". Узоры могут быть и более сложными. Здесь речь идет уже не о том, насколько ребенок узнает рисунок и сможет его скопировать, как было уже оп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сано выше (бордюрчики), а о том, насколько хорошо он воспринимает задание на слух и самостоятельно ориентируется в пространстве школьной тетради.</w:t>
      </w:r>
    </w:p>
    <w:p w:rsidR="00DD3E01" w:rsidRDefault="005C0DF2" w:rsidP="005C0DF2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психологи, участвующие в проведении собеседования, задают 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 или задачки на логическое мышление. Это могут быть известные загадки или небольшие проблемные ситуации, для решения которых нужно выявить определенный "подвох". </w:t>
      </w:r>
    </w:p>
    <w:p w:rsidR="00DD3E01" w:rsidRDefault="00DD3E01" w:rsidP="00DD3E0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таких задачек:</w:t>
      </w:r>
    </w:p>
    <w:p w:rsidR="00810753" w:rsidRPr="00DD3E01" w:rsidRDefault="00810753" w:rsidP="00DD3E01">
      <w:pPr>
        <w:pStyle w:val="a5"/>
        <w:numPr>
          <w:ilvl w:val="0"/>
          <w:numId w:val="6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E01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клен. На клене две ветки, на каждой ветке по две вишни. Сколько всего вишен растет на клене? (Ответ: ни одной - на клене вишни не растут.)</w:t>
      </w:r>
    </w:p>
    <w:p w:rsidR="00810753" w:rsidRPr="00DD3E01" w:rsidRDefault="00810753" w:rsidP="00DD3E01">
      <w:pPr>
        <w:pStyle w:val="a5"/>
        <w:numPr>
          <w:ilvl w:val="0"/>
          <w:numId w:val="6"/>
        </w:numPr>
        <w:spacing w:before="24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E0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гусь стоит на двух ногах, то он весит 4 кг. Сколько будет весить гусь, если он стоит на одной ноге? (Ответ: 4 кг.)</w:t>
      </w:r>
    </w:p>
    <w:p w:rsidR="00810753" w:rsidRPr="00DD3E01" w:rsidRDefault="00810753" w:rsidP="00DD3E01">
      <w:pPr>
        <w:pStyle w:val="a5"/>
        <w:numPr>
          <w:ilvl w:val="0"/>
          <w:numId w:val="6"/>
        </w:numPr>
        <w:spacing w:before="24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E01">
        <w:rPr>
          <w:rFonts w:ascii="Times New Roman" w:eastAsia="Times New Roman" w:hAnsi="Times New Roman" w:cs="Times New Roman"/>
          <w:color w:val="000000"/>
          <w:sz w:val="28"/>
          <w:szCs w:val="28"/>
        </w:rPr>
        <w:t>У двух сестер по одному брату. Сколько детей в семье? (Ответ: 3.)</w:t>
      </w:r>
    </w:p>
    <w:p w:rsidR="00810753" w:rsidRPr="00042063" w:rsidRDefault="00DD3E01" w:rsidP="00DD3E0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образом, задания на вступительном собеседовании могут быть весьма разнообразными. Не стоит копировать именно те задания, которые были описаны в этой статье. Важно подготовить ребенка к выполнению подобных упражнений, а не заставлять его зубрить конкретные примеры.</w:t>
      </w:r>
    </w:p>
    <w:p w:rsidR="00810753" w:rsidRPr="00042063" w:rsidRDefault="000F0FB1" w:rsidP="000F0FB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Еще раз повторимся: подготовка к вступительному собеседованию - это довол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 длительный и трудоемкий процесс, а его результативность зависит от планомерн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систематичности занятий.</w:t>
      </w:r>
    </w:p>
    <w:p w:rsidR="00810753" w:rsidRPr="00042063" w:rsidRDefault="000F0FB1" w:rsidP="000F0FB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также психологически настроить малыша перед собеседованием. Он должен не бояться публично говорить, не стесняться переспросить задание, если не понял его сути.</w:t>
      </w:r>
    </w:p>
    <w:p w:rsidR="00B0782D" w:rsidRDefault="000F0FB1" w:rsidP="000F0FB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идти на собеседование в школу, вы можете устроить пробное соб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седование дома, пригласив в качестве экзаменатора своего знакомого. Цель подобной тренировки - снять возможное психологическое напряжения маленького человечка, ведь для него собеседование - это своего рода экзамен, и волнение при этом неизбе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но. Важно, чтобы страх не помешал малышу продемонстрировать свои знания.</w:t>
      </w:r>
    </w:p>
    <w:p w:rsidR="00B0782D" w:rsidRDefault="00B078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10753" w:rsidRPr="00B0782D" w:rsidRDefault="00810753" w:rsidP="00B0782D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B0782D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lastRenderedPageBreak/>
        <w:t>Тесты, помогающие выявить готовность ребенка к школе</w:t>
      </w:r>
    </w:p>
    <w:p w:rsidR="00B0782D" w:rsidRDefault="00B0782D" w:rsidP="00B0782D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Зачитайте ребенку следующие утверждения и спросите его, согласен ли он с 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ми или нет. За каждый утвердительный ответ поставьте один балл.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у меня будет много новых друзей.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интересно, какие в школе уроки.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дружить со всеми одноклассниками.</w:t>
      </w:r>
    </w:p>
    <w:p w:rsid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хочу, чтобы уроки были дольше, чем перемены.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как выглядит классная комната.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Я обязательно буду учиться хорошо.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 - это самое лучшее в школьной жизни.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в школе интереснее, чем в детском саду.</w:t>
      </w:r>
    </w:p>
    <w:p w:rsidR="00B0782D" w:rsidRPr="00B0782D" w:rsidRDefault="00810753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скорее пойти в школу, ведь многие мои друзья - первоклассники.</w:t>
      </w:r>
    </w:p>
    <w:p w:rsidR="00810753" w:rsidRPr="00B0782D" w:rsidRDefault="00B0782D" w:rsidP="00B0782D">
      <w:pPr>
        <w:pStyle w:val="a5"/>
        <w:numPr>
          <w:ilvl w:val="0"/>
          <w:numId w:val="7"/>
        </w:numPr>
        <w:spacing w:before="120" w:after="240" w:line="312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753" w:rsidRPr="00B0782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можно было, я бы пошел в школу уже год назад.</w:t>
      </w:r>
    </w:p>
    <w:p w:rsidR="00810753" w:rsidRDefault="00082AAA" w:rsidP="00082AA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результаты.</w:t>
      </w:r>
    </w:p>
    <w:p w:rsidR="00810753" w:rsidRPr="00042063" w:rsidRDefault="00082AAA" w:rsidP="00082AA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ваш ребенок набрал </w:t>
      </w:r>
      <w:r w:rsidR="00810753" w:rsidRPr="00082AAA">
        <w:rPr>
          <w:rFonts w:ascii="Times New Roman" w:eastAsia="Times New Roman" w:hAnsi="Times New Roman" w:cs="Times New Roman"/>
          <w:color w:val="0070C0"/>
          <w:sz w:val="28"/>
          <w:szCs w:val="28"/>
        </w:rPr>
        <w:t>от одного до трех баллов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, то стоит призадуматься. Ваш ребенок вовсе не горит желанием идти в школу. Ему хорошо и без нее.</w:t>
      </w:r>
    </w:p>
    <w:p w:rsidR="00810753" w:rsidRPr="00042063" w:rsidRDefault="00082AAA" w:rsidP="00082AA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82AAA">
        <w:rPr>
          <w:rFonts w:ascii="Times New Roman" w:eastAsia="Times New Roman" w:hAnsi="Times New Roman" w:cs="Times New Roman"/>
          <w:color w:val="0070C0"/>
          <w:sz w:val="28"/>
          <w:szCs w:val="28"/>
        </w:rPr>
        <w:t>От четырех до восьми баллов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хороший результат. Ваш малыш хочет в школу. Но важно определить, что для него важнее: внешняя сторона или внутреннее содерж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ние; что его больше интересует - новые друзья или сами уроки.</w:t>
      </w:r>
    </w:p>
    <w:p w:rsidR="00810753" w:rsidRPr="00042063" w:rsidRDefault="00082AAA" w:rsidP="00082AA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больше получено утвердительных ответов по первой части теста, то реб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нок несколько идеализирует школу, он еще не совсем готов к трудностям школьных будней. Если же больше положительных ответов во второй половине, то ваш малыш вполне представляет для чего ходят в школу, а повседневная школьная жизнь пока не вызывает у него неприязни.</w:t>
      </w:r>
    </w:p>
    <w:p w:rsidR="00810753" w:rsidRPr="00042063" w:rsidRDefault="00082AAA" w:rsidP="00082AA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82AAA">
        <w:rPr>
          <w:rFonts w:ascii="Times New Roman" w:eastAsia="Times New Roman" w:hAnsi="Times New Roman" w:cs="Times New Roman"/>
          <w:color w:val="0070C0"/>
          <w:sz w:val="28"/>
          <w:szCs w:val="28"/>
        </w:rPr>
        <w:t>Девять-десять баллов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отличный результат! Ваш малыш хочет идти в школу, и желание его вполне осознанно. Может быть, он сохранит свое отношение к школе на протяжении всего школьного обучения.</w:t>
      </w:r>
    </w:p>
    <w:p w:rsidR="00810753" w:rsidRPr="00042063" w:rsidRDefault="00082AAA" w:rsidP="00082AA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результат теста не оправдал ваших ожиданий, и вы увидели, что ваш малыш пока еще не совсем готов идти в школу. Не огорчайтесь, ведь не все дети об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зательно должны хотеть учиться. Важно заинтересовать малыша, показать ему, что в школе ему может быть очень интересно.</w:t>
      </w:r>
    </w:p>
    <w:p w:rsidR="00810753" w:rsidRPr="00042063" w:rsidRDefault="00082AAA" w:rsidP="00082AAA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Причем нужно обращать внимание ребенка не только на то, что в школе у него будет много новых друзей и он весело будет проводить каникулы. Покажите ему, что учеба - это весьма занимательное занятие само по себе. Объясните, что в школе он узнает много нового и интересного. Уделяйте больше внимания школьной подготовке.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Систематически выполняйте различные упражнения на тренировку необходимых к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честв, на получение новых знаний. Занятия с мамой, папой или бабушкой, особенно в игровой форме, должны вызвать у ребенка интерес. Больше времени проводите с м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лышом, рассказывайте ему о школе, но не приукрашивайте. Он должен усвоить, что в школе учиться хотя и нелегко, но интересно.</w:t>
      </w:r>
    </w:p>
    <w:p w:rsidR="00810753" w:rsidRPr="002E7221" w:rsidRDefault="00810753" w:rsidP="002E7221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2E7221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</w:rPr>
        <w:t>Тест на выявление знаний ребенка о школе и школьном распорядке</w:t>
      </w:r>
    </w:p>
    <w:p w:rsidR="00810753" w:rsidRDefault="002E7221" w:rsidP="002E722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ответить на следующие вопросы. За каждый правильный 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вет засчитывается один балл.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Что такое класс?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(Класс - это комната, где проходят занятия. Там стоят парты, учительский стол, доска, на которой мелом пишут задание и выполняют упражнения. Еще классом называют всех учеников, которые вместе посещают занятия. Например, первый класс, класс "а",</w:t>
      </w:r>
      <w:r w:rsid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дружный класс.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Что такое урок?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(Урок - это время, когда узнают много нового, слушают объя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учителя и выполняют различные упражнения. Иногда словом "урок" называют выполнение какого-либо задания, например "выучить уроки" - это значит выполнить упражнения, которые были заданы на дом.)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Что такое каникулы?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(Каникулы - это перерыв на несколько дней, когда в школе нет занятий. Каникулы бывают осенью, зимой, в Новый год, весной, а летние каник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лы длятся все лето.)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 классе учатся дети одного возраста или разного?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(Все дети в одном классе обычно одного возраста. Дни рождения у них могут быть в разное время, но все они одного года рождения.)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Как можно узнать, что пора идти на урок?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(Звенит звонок на урок, коридоры п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стеют, а все дети спешат занять свое место за партой в классе.)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Что такое перемена и для чего она нужна?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(Перемена - это перерыв между ур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ками, когда можно отдохнуть, поиграть, сходить в столовую или в туалет.)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Что такое отметка?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(Отметка - это оценка того, как ученик выполнил задание или работал на уроке. Отметки исчисляются в числах от одного до пяти.)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Какие отметки хорошие, а какие - плохие?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(Чем больше число, обозначающее отметку, тем выше сама отметка, тем, соответственно, лучше результат. 1 - "единица" - самая плохая отметка; 2 - "двойка" - плохо; 3 - "тройка" - посредственно, удовлетвор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тельно, не очень хорошо; 4 - "четверка" - это хорошая отметка; 5 - "пятерка" - отлично. Про того, кто учится на пятерки, говорят, что он отличник, а тот, кто учится на дво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ки, - двоечник; он учится плохо.)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lastRenderedPageBreak/>
        <w:t>Что такое школьный дневник и для чего он нужен?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(Дневник - это такая спец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 тетрадка, в которой есть расписание уроков. Там дети записывают домашнее задание, а учитель ставит туда отметки.)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Как в школе называют стол, за которым сидят дети?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сидят за партами.)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На чем пишет учитель, когда объясняет правило или задание?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(Учитель пишет на доске.)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Как нужно обращаться к учительнице? 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(К учительнице обращаются по имени-отчеству и на "Вы".)</w:t>
      </w:r>
    </w:p>
    <w:p w:rsidR="00810753" w:rsidRPr="002E7221" w:rsidRDefault="00810753" w:rsidP="002E7221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Что нужно сделать, если необходимо спросить что-то у учительницы или когда хочешь ответить на заданный вопрос?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(Нужно молча поднять руку, но так, чтобы ее было видно. Когда учительница обратит внимание и спросит, можно задать свой в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 или дать ответ.)</w:t>
      </w:r>
    </w:p>
    <w:p w:rsidR="002E7221" w:rsidRDefault="00810753" w:rsidP="00042063">
      <w:pPr>
        <w:pStyle w:val="a5"/>
        <w:numPr>
          <w:ilvl w:val="0"/>
          <w:numId w:val="9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Что нужно сказать, если необходимо выйти в туалет?</w:t>
      </w:r>
      <w:r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(Надо поднять руку и спросить: "Можно выйти?")</w:t>
      </w:r>
    </w:p>
    <w:p w:rsidR="002E7221" w:rsidRPr="002E7221" w:rsidRDefault="002E7221" w:rsidP="002E7221">
      <w:pPr>
        <w:pStyle w:val="a5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10753" w:rsidRDefault="002E7221" w:rsidP="002E7221">
      <w:pPr>
        <w:pStyle w:val="a5"/>
        <w:spacing w:before="240"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ваш малыш правильно ответил на </w:t>
      </w:r>
      <w:r w:rsidR="00810753"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11-14 вопросов</w:t>
      </w:r>
      <w:r w:rsidR="00810753"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он вполне знаком со школьными правилами и необходимость следования школьному распорядку не будет его огорчать. Он будет с уважением относиться и к учителям, и к своим одноклассн</w:t>
      </w:r>
      <w:r w:rsidR="00810753"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2E7221">
        <w:rPr>
          <w:rFonts w:ascii="Times New Roman" w:eastAsia="Times New Roman" w:hAnsi="Times New Roman" w:cs="Times New Roman"/>
          <w:color w:val="000000"/>
          <w:sz w:val="28"/>
          <w:szCs w:val="28"/>
        </w:rPr>
        <w:t>кам и, скорее всего, будет отличаться примерным поведением.</w:t>
      </w:r>
    </w:p>
    <w:p w:rsidR="00810753" w:rsidRDefault="002E7221" w:rsidP="002E722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Правильные ответы на </w:t>
      </w:r>
      <w:r w:rsidR="00810753"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7-10 вопросов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свидетельствуют о том, что ребенок в 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щих чертах знаком с правилами школьного распорядка, но, чтобы он меньше испыт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вал трудностей в повседневной школьной жизни, неплохо было бы подробнее погов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рить с будущим первоклассником о школе.</w:t>
      </w:r>
    </w:p>
    <w:p w:rsidR="00810753" w:rsidRDefault="002E7221" w:rsidP="002E722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От 4 до 6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правильных ответов - это информация к размышлению для родителей. Ваш ребенок еще не очень хорошо знает, как проходят занятия в школе, как необх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димо себя вести в тех или иных ситуациях. Поэтому побольше рассказывайте малышу о школе, спрашивайте его время от времени о деталях школьной жизни.</w:t>
      </w:r>
    </w:p>
    <w:p w:rsidR="002E7221" w:rsidRDefault="002E7221" w:rsidP="002E7221">
      <w:pPr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случае, когда правильных ответов </w:t>
      </w:r>
      <w:r w:rsidR="00810753" w:rsidRPr="002E7221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всего 3 или меньше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, - это уже трево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ный сигнал. Может быть, вы совсем не разговариваете с малышом о том, как проходят школьные будни.</w:t>
      </w:r>
    </w:p>
    <w:p w:rsidR="00810753" w:rsidRPr="00042063" w:rsidRDefault="002E7221" w:rsidP="003B00A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количество правильных ответов вашего малыша </w:t>
      </w:r>
      <w:r w:rsidR="00810753" w:rsidRPr="002E7221">
        <w:rPr>
          <w:rFonts w:ascii="Times New Roman" w:eastAsia="Times New Roman" w:hAnsi="Times New Roman" w:cs="Times New Roman"/>
          <w:sz w:val="28"/>
          <w:szCs w:val="28"/>
        </w:rPr>
        <w:t>меньше шести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, наряду с разговорами о школьном распорядке мы рекомендуем вам моделировать повседне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ные школьные ситуации.</w:t>
      </w:r>
    </w:p>
    <w:p w:rsidR="00810753" w:rsidRPr="00042063" w:rsidRDefault="003B00AC" w:rsidP="003B00A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пригласите других ребят и поиграйте с детьми в "Лесную школу". Эта игра помогает "примерить на себя" школьную жизнь и представляет собой ролевую 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игру, где дети учатся, как нужно вести себя в школе. Хорошо, если удастся собрать что-то вроде класса - группу из нескольких человек.</w:t>
      </w:r>
    </w:p>
    <w:p w:rsidR="00810753" w:rsidRPr="00042063" w:rsidRDefault="003B00AC" w:rsidP="003B00A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(или взрослый, если вы тоже принимаете участие) представляет какого-либо животного. Выбирается ведущий - это учитель, мудрая сова. Звенит зв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нок, сова влетает в класс и представляется: "Здравствуйте, ребята, меня зовут Сова - Мудрая Голова, а вас как зовут?" Дети наперебой начинают представляться именами своих животных.</w:t>
      </w:r>
    </w:p>
    <w:p w:rsidR="00810753" w:rsidRPr="00042063" w:rsidRDefault="00E62B38" w:rsidP="003B00A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Сова их учит, что, для того чтобы всех было слышно и все смогли представит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ся, нужно называть свое имя по очереди, а если необходимо что-то сказать, то надо поднять лапу или крыло.</w:t>
      </w:r>
    </w:p>
    <w:p w:rsidR="00810753" w:rsidRPr="00042063" w:rsidRDefault="00E62B38" w:rsidP="003B00A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можно смоделировать различные школьные ситуации. Например, Сова объясняет новый материал, вызывает для ответа к доске, спрашивает урок и задает домашнее задание.</w:t>
      </w:r>
    </w:p>
    <w:p w:rsidR="00810753" w:rsidRPr="00042063" w:rsidRDefault="00E62B38" w:rsidP="003B00A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 игровой форме моделировать содержание различных школьных пре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метов. Просить детей посчитать, рассказать что-то вслух, выполнить различные зан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мательные упражнения. В процессе игры ребята должны научиться вести себя ко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ректно в той или иной ситуации, они также знакомятся с общими правилами и норм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ми школьного распорядка.</w:t>
      </w:r>
    </w:p>
    <w:p w:rsidR="00810753" w:rsidRPr="00042063" w:rsidRDefault="00E62B38" w:rsidP="003B00A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Сова может ставить отметки. В качестве отметок используются желуди, шишки, листочки и т. п. Важно, чтобы дети умели считать до пяти и понимали, какая отметка плохая, а какая - хорошая. После того как вы потренировались в такой игровой форме, повторите тест. Вы можете добавить еще какие-нибудь вопросы относительно школ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10753" w:rsidRPr="0004206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распорядка, которые считаете важными для успешного вхождения в русло школьной жизни вашего малыша.</w:t>
      </w:r>
    </w:p>
    <w:p w:rsidR="001D7609" w:rsidRPr="00042063" w:rsidRDefault="001D7609" w:rsidP="0004206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1D7609" w:rsidRPr="00042063" w:rsidSect="004E4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FFE"/>
    <w:multiLevelType w:val="hybridMultilevel"/>
    <w:tmpl w:val="B6BA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49BA"/>
    <w:multiLevelType w:val="hybridMultilevel"/>
    <w:tmpl w:val="356E3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6665F"/>
    <w:multiLevelType w:val="hybridMultilevel"/>
    <w:tmpl w:val="3C92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1D1B"/>
    <w:multiLevelType w:val="hybridMultilevel"/>
    <w:tmpl w:val="940C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2274E"/>
    <w:multiLevelType w:val="hybridMultilevel"/>
    <w:tmpl w:val="4D80AF26"/>
    <w:lvl w:ilvl="0" w:tplc="FC74A1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00DA"/>
    <w:multiLevelType w:val="hybridMultilevel"/>
    <w:tmpl w:val="D8DC14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D2B89"/>
    <w:multiLevelType w:val="hybridMultilevel"/>
    <w:tmpl w:val="C9707AEC"/>
    <w:lvl w:ilvl="0" w:tplc="FC74A1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80EAA"/>
    <w:multiLevelType w:val="hybridMultilevel"/>
    <w:tmpl w:val="711E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965C1"/>
    <w:multiLevelType w:val="hybridMultilevel"/>
    <w:tmpl w:val="CA3A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D5CE1"/>
    <w:multiLevelType w:val="hybridMultilevel"/>
    <w:tmpl w:val="D0F4B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4A16"/>
    <w:rsid w:val="00042063"/>
    <w:rsid w:val="00082AAA"/>
    <w:rsid w:val="000F0FB1"/>
    <w:rsid w:val="00136100"/>
    <w:rsid w:val="001D7609"/>
    <w:rsid w:val="001E4271"/>
    <w:rsid w:val="001F596C"/>
    <w:rsid w:val="002C09B5"/>
    <w:rsid w:val="002C3257"/>
    <w:rsid w:val="002E7221"/>
    <w:rsid w:val="002F2975"/>
    <w:rsid w:val="00381064"/>
    <w:rsid w:val="003A5F8E"/>
    <w:rsid w:val="003B00AC"/>
    <w:rsid w:val="003E5BFB"/>
    <w:rsid w:val="0047797A"/>
    <w:rsid w:val="00494E54"/>
    <w:rsid w:val="004E4915"/>
    <w:rsid w:val="004E561E"/>
    <w:rsid w:val="0050130E"/>
    <w:rsid w:val="005C0DF2"/>
    <w:rsid w:val="00696A1D"/>
    <w:rsid w:val="006B38BA"/>
    <w:rsid w:val="006B6080"/>
    <w:rsid w:val="00734712"/>
    <w:rsid w:val="00770992"/>
    <w:rsid w:val="00795B30"/>
    <w:rsid w:val="00810753"/>
    <w:rsid w:val="008A68EE"/>
    <w:rsid w:val="008E2995"/>
    <w:rsid w:val="00940AB1"/>
    <w:rsid w:val="009F414E"/>
    <w:rsid w:val="00A4563E"/>
    <w:rsid w:val="00B0782D"/>
    <w:rsid w:val="00C7719F"/>
    <w:rsid w:val="00CA67A6"/>
    <w:rsid w:val="00DD3E01"/>
    <w:rsid w:val="00E34A16"/>
    <w:rsid w:val="00E62B38"/>
    <w:rsid w:val="00F40BCA"/>
    <w:rsid w:val="00F460FA"/>
    <w:rsid w:val="00FB3F79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B"/>
  </w:style>
  <w:style w:type="paragraph" w:styleId="1">
    <w:name w:val="heading 1"/>
    <w:basedOn w:val="a"/>
    <w:link w:val="10"/>
    <w:qFormat/>
    <w:rsid w:val="00795B30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A16"/>
  </w:style>
  <w:style w:type="character" w:styleId="a4">
    <w:name w:val="Hyperlink"/>
    <w:basedOn w:val="a0"/>
    <w:uiPriority w:val="99"/>
    <w:semiHidden/>
    <w:unhideWhenUsed/>
    <w:rsid w:val="00E34A16"/>
    <w:rPr>
      <w:color w:val="0000FF"/>
      <w:u w:val="single"/>
    </w:rPr>
  </w:style>
  <w:style w:type="character" w:customStyle="1" w:styleId="titlemain2">
    <w:name w:val="titlemain2"/>
    <w:basedOn w:val="a0"/>
    <w:rsid w:val="00E34A16"/>
  </w:style>
  <w:style w:type="character" w:customStyle="1" w:styleId="apple-style-span">
    <w:name w:val="apple-style-span"/>
    <w:basedOn w:val="a0"/>
    <w:rsid w:val="001D7609"/>
  </w:style>
  <w:style w:type="character" w:customStyle="1" w:styleId="10">
    <w:name w:val="Заголовок 1 Знак"/>
    <w:basedOn w:val="a0"/>
    <w:link w:val="1"/>
    <w:rsid w:val="00795B30"/>
    <w:rPr>
      <w:rFonts w:ascii="Arial" w:eastAsia="Times New Roman" w:hAnsi="Arial" w:cs="Arial"/>
      <w:color w:val="BF6000"/>
      <w:kern w:val="36"/>
      <w:sz w:val="40"/>
      <w:szCs w:val="40"/>
    </w:rPr>
  </w:style>
  <w:style w:type="paragraph" w:styleId="a5">
    <w:name w:val="List Paragraph"/>
    <w:basedOn w:val="a"/>
    <w:uiPriority w:val="34"/>
    <w:qFormat/>
    <w:rsid w:val="00FE5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../l_01_07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2A4B-39E6-4DD4-92DF-1F724F26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Lilus</cp:lastModifiedBy>
  <cp:revision>22</cp:revision>
  <cp:lastPrinted>2006-12-31T21:18:00Z</cp:lastPrinted>
  <dcterms:created xsi:type="dcterms:W3CDTF">2016-03-16T09:47:00Z</dcterms:created>
  <dcterms:modified xsi:type="dcterms:W3CDTF">2016-11-04T22:46:00Z</dcterms:modified>
</cp:coreProperties>
</file>